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54E3" w14:textId="0062AF18" w:rsidR="005A2B37" w:rsidRPr="000778BE" w:rsidRDefault="005A2B37" w:rsidP="005A2B37">
      <w:pPr>
        <w:spacing w:after="200"/>
      </w:pPr>
      <w:r>
        <w:rPr>
          <w:b/>
        </w:rPr>
        <w:t xml:space="preserve">Abstract:   </w:t>
      </w:r>
      <w:r>
        <w:t xml:space="preserve">For </w:t>
      </w:r>
      <w:r w:rsidR="00342E3A">
        <w:t xml:space="preserve">charitable </w:t>
      </w:r>
      <w:r>
        <w:t>donations of cash and property to be deductible, they must meet certain IRS criteria. This short article discusses some of the basic rules and explains how to determine if the charity is a qualified charitable organization.</w:t>
      </w:r>
    </w:p>
    <w:p w14:paraId="0B3B84BC" w14:textId="78F17D78" w:rsidR="004204C4" w:rsidRDefault="00CB775B" w:rsidP="00D355C5">
      <w:pPr>
        <w:rPr>
          <w:b/>
          <w:sz w:val="28"/>
          <w:szCs w:val="28"/>
        </w:rPr>
      </w:pPr>
      <w:r>
        <w:rPr>
          <w:b/>
          <w:sz w:val="28"/>
          <w:szCs w:val="28"/>
        </w:rPr>
        <w:t xml:space="preserve">Follow IRS Rules to </w:t>
      </w:r>
      <w:r w:rsidR="00D355C5">
        <w:rPr>
          <w:b/>
          <w:sz w:val="28"/>
          <w:szCs w:val="28"/>
        </w:rPr>
        <w:t xml:space="preserve">Nail Down </w:t>
      </w:r>
      <w:r w:rsidR="00342E3A">
        <w:rPr>
          <w:b/>
          <w:sz w:val="28"/>
          <w:szCs w:val="28"/>
        </w:rPr>
        <w:t>a</w:t>
      </w:r>
      <w:r w:rsidR="00D355C5">
        <w:rPr>
          <w:b/>
          <w:sz w:val="28"/>
          <w:szCs w:val="28"/>
        </w:rPr>
        <w:t xml:space="preserve"> </w:t>
      </w:r>
      <w:r w:rsidR="00342E3A">
        <w:rPr>
          <w:b/>
          <w:sz w:val="28"/>
          <w:szCs w:val="28"/>
        </w:rPr>
        <w:t xml:space="preserve">Charitable </w:t>
      </w:r>
      <w:r w:rsidR="00D355C5">
        <w:rPr>
          <w:b/>
          <w:sz w:val="28"/>
          <w:szCs w:val="28"/>
        </w:rPr>
        <w:t>Tax Deduction</w:t>
      </w:r>
    </w:p>
    <w:p w14:paraId="6A262AF8" w14:textId="77777777" w:rsidR="00D355C5" w:rsidRPr="00D43B8B" w:rsidRDefault="00D355C5" w:rsidP="00D355C5">
      <w:pPr>
        <w:rPr>
          <w:b/>
          <w:i/>
        </w:rPr>
      </w:pPr>
    </w:p>
    <w:p w14:paraId="055FC670" w14:textId="529E6F9C" w:rsidR="00631782" w:rsidRDefault="00B9280D" w:rsidP="00A7242D">
      <w:pPr>
        <w:spacing w:after="200"/>
      </w:pPr>
      <w:r>
        <w:t>D</w:t>
      </w:r>
      <w:r w:rsidR="00727FEA">
        <w:t xml:space="preserve">onating cash and property to your favorite charity </w:t>
      </w:r>
      <w:r w:rsidR="00CF6350">
        <w:t>is beneficial</w:t>
      </w:r>
      <w:r w:rsidR="00727FEA">
        <w:t xml:space="preserve"> to the charity</w:t>
      </w:r>
      <w:r>
        <w:t>,</w:t>
      </w:r>
      <w:r w:rsidR="00727FEA">
        <w:t xml:space="preserve"> but also to </w:t>
      </w:r>
      <w:r>
        <w:t>you</w:t>
      </w:r>
      <w:r w:rsidR="00727FEA">
        <w:t xml:space="preserve"> in the form of a tax deduction. </w:t>
      </w:r>
      <w:r w:rsidR="00D84766">
        <w:t xml:space="preserve">However, </w:t>
      </w:r>
      <w:r w:rsidR="00727FEA">
        <w:t xml:space="preserve">to </w:t>
      </w:r>
      <w:r w:rsidR="00CF6350">
        <w:t>be</w:t>
      </w:r>
      <w:r w:rsidR="00727FEA">
        <w:t xml:space="preserve"> deductible </w:t>
      </w:r>
      <w:r w:rsidR="005548E3">
        <w:t>your donation</w:t>
      </w:r>
      <w:r w:rsidR="00727FEA">
        <w:t xml:space="preserve"> must meet certain </w:t>
      </w:r>
      <w:r w:rsidR="00C7656A">
        <w:t xml:space="preserve">IRS </w:t>
      </w:r>
      <w:r w:rsidR="00727FEA">
        <w:t xml:space="preserve">criteria. </w:t>
      </w:r>
    </w:p>
    <w:p w14:paraId="464C7B9F" w14:textId="26533F2C" w:rsidR="00727FEA" w:rsidRDefault="00727FEA" w:rsidP="00A7242D">
      <w:pPr>
        <w:spacing w:after="200"/>
      </w:pPr>
      <w:r>
        <w:t>First</w:t>
      </w:r>
      <w:r w:rsidR="00EF4AFE">
        <w:t>,</w:t>
      </w:r>
      <w:r>
        <w:t xml:space="preserve"> the charity you</w:t>
      </w:r>
      <w:r w:rsidR="0006793C">
        <w:t>’</w:t>
      </w:r>
      <w:r>
        <w:t>r</w:t>
      </w:r>
      <w:r w:rsidR="0006793C">
        <w:t>e</w:t>
      </w:r>
      <w:r>
        <w:t xml:space="preserve"> donating to </w:t>
      </w:r>
      <w:r w:rsidR="00CF6350">
        <w:t xml:space="preserve">must be </w:t>
      </w:r>
      <w:r w:rsidR="00256C9A">
        <w:t>a qualified charitable organization</w:t>
      </w:r>
      <w:r w:rsidR="0055303E">
        <w:t>, with tax</w:t>
      </w:r>
      <w:r w:rsidR="009C3196">
        <w:t>-exempt status</w:t>
      </w:r>
      <w:r w:rsidR="00256C9A">
        <w:t xml:space="preserve">. </w:t>
      </w:r>
      <w:r w:rsidR="005F566B">
        <w:t xml:space="preserve">A </w:t>
      </w:r>
      <w:r w:rsidR="00275488">
        <w:t>tool on the</w:t>
      </w:r>
      <w:r w:rsidR="00256C9A">
        <w:t xml:space="preserve"> IRS </w:t>
      </w:r>
      <w:r w:rsidR="00CF6350">
        <w:t>w</w:t>
      </w:r>
      <w:r w:rsidR="00256C9A">
        <w:t>ebsite</w:t>
      </w:r>
      <w:r w:rsidR="0006793C">
        <w:t xml:space="preserve"> — the Exempt Organizations Select Check —</w:t>
      </w:r>
      <w:r w:rsidR="00256C9A">
        <w:t xml:space="preserve"> allows users</w:t>
      </w:r>
      <w:r w:rsidR="0006793C">
        <w:t xml:space="preserve"> to search for a specific tax-exempt organization, check its federal tax status and </w:t>
      </w:r>
      <w:r w:rsidR="00BE2886">
        <w:t>see</w:t>
      </w:r>
      <w:r w:rsidR="0006793C">
        <w:t xml:space="preserve"> </w:t>
      </w:r>
      <w:r w:rsidR="008F69C6">
        <w:t>information returns</w:t>
      </w:r>
      <w:r w:rsidR="0006793C">
        <w:t xml:space="preserve"> the charity may </w:t>
      </w:r>
      <w:r w:rsidR="00751FE9">
        <w:t xml:space="preserve">have filed </w:t>
      </w:r>
      <w:r w:rsidR="0006793C">
        <w:t xml:space="preserve">that are up for public review. </w:t>
      </w:r>
    </w:p>
    <w:p w14:paraId="446E686F" w14:textId="62AB4BAE" w:rsidR="00990544" w:rsidRDefault="00990544" w:rsidP="00A7242D">
      <w:pPr>
        <w:spacing w:after="200"/>
      </w:pPr>
      <w:r>
        <w:t>To be deductible</w:t>
      </w:r>
      <w:r w:rsidR="00B14CA7">
        <w:t xml:space="preserve"> in a given year, contributions must be actually paid, not simply pledged. So</w:t>
      </w:r>
      <w:r w:rsidR="000F0EF9">
        <w:t>,</w:t>
      </w:r>
      <w:r w:rsidR="00B14CA7">
        <w:t xml:space="preserve"> if you pledge</w:t>
      </w:r>
      <w:r w:rsidR="00A007C4">
        <w:t>d</w:t>
      </w:r>
      <w:r w:rsidR="00B14CA7">
        <w:t xml:space="preserve"> $</w:t>
      </w:r>
      <w:r w:rsidR="00B87E71">
        <w:t>5,000 but only paid $1,500</w:t>
      </w:r>
      <w:r w:rsidR="00297B06">
        <w:t xml:space="preserve"> by the end of the year</w:t>
      </w:r>
      <w:r w:rsidR="00B87E71">
        <w:t xml:space="preserve">, you </w:t>
      </w:r>
      <w:r w:rsidR="00CA6904">
        <w:t>can</w:t>
      </w:r>
      <w:r w:rsidR="00B87E71">
        <w:t xml:space="preserve"> only deduct the $1</w:t>
      </w:r>
      <w:r w:rsidR="001E16D5">
        <w:t xml:space="preserve">,500 on that year’s tax return. </w:t>
      </w:r>
    </w:p>
    <w:p w14:paraId="57A14A60" w14:textId="10D1A670" w:rsidR="00C7656A" w:rsidRDefault="00DF00F0" w:rsidP="0062434C">
      <w:pPr>
        <w:spacing w:after="200"/>
      </w:pPr>
      <w:r>
        <w:t xml:space="preserve">If you donate property and receive something in return, </w:t>
      </w:r>
      <w:r w:rsidR="00F0786E">
        <w:t>you need to know</w:t>
      </w:r>
      <w:r w:rsidR="00F20506">
        <w:t xml:space="preserve"> </w:t>
      </w:r>
      <w:r>
        <w:t xml:space="preserve">the fair market value </w:t>
      </w:r>
      <w:r w:rsidR="00D234D3">
        <w:t xml:space="preserve">(FMV) </w:t>
      </w:r>
      <w:r>
        <w:t>of</w:t>
      </w:r>
      <w:r w:rsidR="00D351A4">
        <w:t xml:space="preserve"> the item donated and the item received. </w:t>
      </w:r>
      <w:r w:rsidR="009D7A43">
        <w:t xml:space="preserve">Suppose you donate a flat screen TV to your child’s school, and in return </w:t>
      </w:r>
      <w:r w:rsidR="00115085">
        <w:t xml:space="preserve">receive event tickets. You must deduct the </w:t>
      </w:r>
      <w:r w:rsidR="0076097A">
        <w:t xml:space="preserve">FMV of the tickets from the FMV of the TV to arrive at your tax deduction. </w:t>
      </w:r>
      <w:r w:rsidR="0062434C">
        <w:t xml:space="preserve"> </w:t>
      </w:r>
    </w:p>
    <w:p w14:paraId="348E9A87" w14:textId="6083441A" w:rsidR="006C292F" w:rsidRDefault="00217166" w:rsidP="00A7242D">
      <w:pPr>
        <w:spacing w:after="200"/>
      </w:pPr>
      <w:r>
        <w:t>S</w:t>
      </w:r>
      <w:r w:rsidR="00AF6564" w:rsidRPr="00AF6564">
        <w:t>ubstantiation rules also apply</w:t>
      </w:r>
      <w:r w:rsidR="004204C4">
        <w:t xml:space="preserve"> when giving cash or property to charity</w:t>
      </w:r>
      <w:r w:rsidR="00AF6564" w:rsidRPr="00AF6564">
        <w:t>, and they vary based on the type and amount of the donation.</w:t>
      </w:r>
      <w:r w:rsidR="004204C4">
        <w:t xml:space="preserve"> </w:t>
      </w:r>
      <w:r w:rsidR="0068240B">
        <w:t>For example, some donated property may require you</w:t>
      </w:r>
      <w:r w:rsidR="00751FE9">
        <w:t xml:space="preserve"> to</w:t>
      </w:r>
      <w:r w:rsidR="0068240B">
        <w:t xml:space="preserve"> </w:t>
      </w:r>
      <w:r w:rsidR="006C292F">
        <w:t>obtain a professional appraisal of value. Before you implement a course of action, consult your tax advisor.</w:t>
      </w:r>
    </w:p>
    <w:p w14:paraId="614089E7" w14:textId="71115284" w:rsidR="00D355C5" w:rsidRDefault="00413F0C" w:rsidP="00A7242D">
      <w:pPr>
        <w:spacing w:after="200"/>
        <w:rPr>
          <w:bCs/>
        </w:rPr>
      </w:pPr>
      <w:r>
        <w:t xml:space="preserve"> </w:t>
      </w:r>
    </w:p>
    <w:p w14:paraId="4218C212" w14:textId="77777777" w:rsidR="00D355C5" w:rsidRPr="00D355C5" w:rsidRDefault="00D355C5" w:rsidP="00D355C5">
      <w:pPr>
        <w:widowControl w:val="0"/>
        <w:autoSpaceDE w:val="0"/>
        <w:autoSpaceDN w:val="0"/>
        <w:adjustRightInd w:val="0"/>
        <w:spacing w:after="200"/>
        <w:rPr>
          <w:rFonts w:eastAsia="MS Mincho"/>
          <w:i/>
          <w:iCs/>
        </w:rPr>
      </w:pPr>
      <w:r w:rsidRPr="00D355C5">
        <w:rPr>
          <w:rFonts w:eastAsia="MS Mincho"/>
          <w:i/>
          <w:iCs/>
        </w:rPr>
        <w:t>©2023</w:t>
      </w:r>
    </w:p>
    <w:p w14:paraId="43B99869" w14:textId="77777777" w:rsidR="00D355C5" w:rsidRPr="00C04FB6" w:rsidRDefault="00D355C5" w:rsidP="00A7242D">
      <w:pPr>
        <w:spacing w:after="200"/>
      </w:pPr>
    </w:p>
    <w:sectPr w:rsidR="00D355C5" w:rsidRPr="00C04FB6" w:rsidSect="00D838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782"/>
    <w:rsid w:val="0006793C"/>
    <w:rsid w:val="000A3BD3"/>
    <w:rsid w:val="000E3B13"/>
    <w:rsid w:val="000F0EF9"/>
    <w:rsid w:val="00115085"/>
    <w:rsid w:val="00142560"/>
    <w:rsid w:val="001A4403"/>
    <w:rsid w:val="001E16D5"/>
    <w:rsid w:val="00217166"/>
    <w:rsid w:val="00246E27"/>
    <w:rsid w:val="00256C9A"/>
    <w:rsid w:val="00275488"/>
    <w:rsid w:val="00297B06"/>
    <w:rsid w:val="002D370C"/>
    <w:rsid w:val="002D63F3"/>
    <w:rsid w:val="00307F4F"/>
    <w:rsid w:val="00313774"/>
    <w:rsid w:val="00326869"/>
    <w:rsid w:val="00341C9F"/>
    <w:rsid w:val="00342E3A"/>
    <w:rsid w:val="003C0F83"/>
    <w:rsid w:val="003E1BD2"/>
    <w:rsid w:val="00413F0C"/>
    <w:rsid w:val="004204C4"/>
    <w:rsid w:val="0049601B"/>
    <w:rsid w:val="004C0F01"/>
    <w:rsid w:val="0050771F"/>
    <w:rsid w:val="005115EC"/>
    <w:rsid w:val="0051766D"/>
    <w:rsid w:val="00531541"/>
    <w:rsid w:val="0055303E"/>
    <w:rsid w:val="005548E3"/>
    <w:rsid w:val="00585FAD"/>
    <w:rsid w:val="005A2B37"/>
    <w:rsid w:val="005F566B"/>
    <w:rsid w:val="00605A0B"/>
    <w:rsid w:val="0062434C"/>
    <w:rsid w:val="00631782"/>
    <w:rsid w:val="0068240B"/>
    <w:rsid w:val="006C1FC3"/>
    <w:rsid w:val="006C292F"/>
    <w:rsid w:val="006D7A81"/>
    <w:rsid w:val="006F400A"/>
    <w:rsid w:val="00704A71"/>
    <w:rsid w:val="00727FEA"/>
    <w:rsid w:val="00751FE9"/>
    <w:rsid w:val="00755C6A"/>
    <w:rsid w:val="0076097A"/>
    <w:rsid w:val="007B3019"/>
    <w:rsid w:val="007F2FE4"/>
    <w:rsid w:val="007F3555"/>
    <w:rsid w:val="0085293F"/>
    <w:rsid w:val="008906D0"/>
    <w:rsid w:val="008B5894"/>
    <w:rsid w:val="008E60A3"/>
    <w:rsid w:val="008F69C6"/>
    <w:rsid w:val="008F74A9"/>
    <w:rsid w:val="00990544"/>
    <w:rsid w:val="009C3196"/>
    <w:rsid w:val="009C7C86"/>
    <w:rsid w:val="009D7A43"/>
    <w:rsid w:val="009F789D"/>
    <w:rsid w:val="00A007C4"/>
    <w:rsid w:val="00A234F4"/>
    <w:rsid w:val="00A238C0"/>
    <w:rsid w:val="00A561AC"/>
    <w:rsid w:val="00A5742D"/>
    <w:rsid w:val="00A7242D"/>
    <w:rsid w:val="00A7338A"/>
    <w:rsid w:val="00AC42F3"/>
    <w:rsid w:val="00AF6564"/>
    <w:rsid w:val="00B0027B"/>
    <w:rsid w:val="00B03B57"/>
    <w:rsid w:val="00B13007"/>
    <w:rsid w:val="00B14CA7"/>
    <w:rsid w:val="00B15FBC"/>
    <w:rsid w:val="00B87E71"/>
    <w:rsid w:val="00B9280D"/>
    <w:rsid w:val="00BC1D49"/>
    <w:rsid w:val="00BE2886"/>
    <w:rsid w:val="00BF68D8"/>
    <w:rsid w:val="00C04FB6"/>
    <w:rsid w:val="00C21A36"/>
    <w:rsid w:val="00C61D54"/>
    <w:rsid w:val="00C7656A"/>
    <w:rsid w:val="00C90089"/>
    <w:rsid w:val="00CA6904"/>
    <w:rsid w:val="00CB775B"/>
    <w:rsid w:val="00CC534E"/>
    <w:rsid w:val="00CF1E2E"/>
    <w:rsid w:val="00CF6350"/>
    <w:rsid w:val="00D01C1E"/>
    <w:rsid w:val="00D234D3"/>
    <w:rsid w:val="00D351A4"/>
    <w:rsid w:val="00D355C5"/>
    <w:rsid w:val="00D43B8B"/>
    <w:rsid w:val="00D8384F"/>
    <w:rsid w:val="00D84766"/>
    <w:rsid w:val="00DD3120"/>
    <w:rsid w:val="00DE0597"/>
    <w:rsid w:val="00DE690E"/>
    <w:rsid w:val="00DF00F0"/>
    <w:rsid w:val="00DF1E7C"/>
    <w:rsid w:val="00E4061E"/>
    <w:rsid w:val="00EF4AFE"/>
    <w:rsid w:val="00F048C2"/>
    <w:rsid w:val="00F0786E"/>
    <w:rsid w:val="00F17EA7"/>
    <w:rsid w:val="00F20506"/>
    <w:rsid w:val="00F37CF0"/>
    <w:rsid w:val="00F61D69"/>
    <w:rsid w:val="00F70952"/>
    <w:rsid w:val="00F8116A"/>
    <w:rsid w:val="00F84C22"/>
    <w:rsid w:val="00FB1E70"/>
    <w:rsid w:val="00FF01C0"/>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3CCEDF"/>
  <w15:chartTrackingRefBased/>
  <w15:docId w15:val="{A93E0049-2FB7-44EC-AD0A-55C598D1D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38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1782"/>
    <w:pPr>
      <w:spacing w:before="100" w:beforeAutospacing="1" w:after="100" w:afterAutospacing="1"/>
    </w:pPr>
    <w:rPr>
      <w:color w:val="000000"/>
    </w:rPr>
  </w:style>
  <w:style w:type="character" w:styleId="Strong">
    <w:name w:val="Strong"/>
    <w:uiPriority w:val="22"/>
    <w:qFormat/>
    <w:rsid w:val="00631782"/>
    <w:rPr>
      <w:b/>
      <w:bCs/>
    </w:rPr>
  </w:style>
  <w:style w:type="character" w:styleId="CommentReference">
    <w:name w:val="annotation reference"/>
    <w:rsid w:val="00CF6350"/>
    <w:rPr>
      <w:sz w:val="16"/>
      <w:szCs w:val="16"/>
    </w:rPr>
  </w:style>
  <w:style w:type="paragraph" w:styleId="CommentText">
    <w:name w:val="annotation text"/>
    <w:basedOn w:val="Normal"/>
    <w:link w:val="CommentTextChar"/>
    <w:rsid w:val="00CF6350"/>
    <w:rPr>
      <w:sz w:val="20"/>
      <w:szCs w:val="20"/>
    </w:rPr>
  </w:style>
  <w:style w:type="character" w:customStyle="1" w:styleId="CommentTextChar">
    <w:name w:val="Comment Text Char"/>
    <w:basedOn w:val="DefaultParagraphFont"/>
    <w:link w:val="CommentText"/>
    <w:rsid w:val="00CF6350"/>
  </w:style>
  <w:style w:type="paragraph" w:styleId="CommentSubject">
    <w:name w:val="annotation subject"/>
    <w:basedOn w:val="CommentText"/>
    <w:next w:val="CommentText"/>
    <w:link w:val="CommentSubjectChar"/>
    <w:rsid w:val="00CF6350"/>
    <w:rPr>
      <w:b/>
      <w:bCs/>
    </w:rPr>
  </w:style>
  <w:style w:type="character" w:customStyle="1" w:styleId="CommentSubjectChar">
    <w:name w:val="Comment Subject Char"/>
    <w:link w:val="CommentSubject"/>
    <w:rsid w:val="00CF6350"/>
    <w:rPr>
      <w:b/>
      <w:bCs/>
    </w:rPr>
  </w:style>
  <w:style w:type="paragraph" w:styleId="BalloonText">
    <w:name w:val="Balloon Text"/>
    <w:basedOn w:val="Normal"/>
    <w:link w:val="BalloonTextChar"/>
    <w:rsid w:val="00CF6350"/>
    <w:rPr>
      <w:rFonts w:ascii="Tahoma" w:hAnsi="Tahoma" w:cs="Tahoma"/>
      <w:sz w:val="16"/>
      <w:szCs w:val="16"/>
    </w:rPr>
  </w:style>
  <w:style w:type="character" w:customStyle="1" w:styleId="BalloonTextChar">
    <w:name w:val="Balloon Text Char"/>
    <w:link w:val="BalloonText"/>
    <w:rsid w:val="00CF6350"/>
    <w:rPr>
      <w:rFonts w:ascii="Tahoma" w:hAnsi="Tahoma" w:cs="Tahoma"/>
      <w:sz w:val="16"/>
      <w:szCs w:val="16"/>
    </w:rPr>
  </w:style>
  <w:style w:type="paragraph" w:styleId="Revision">
    <w:name w:val="Revision"/>
    <w:hidden/>
    <w:uiPriority w:val="71"/>
    <w:rsid w:val="00342E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34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4" ma:contentTypeDescription="Create a new document." ma:contentTypeScope="" ma:versionID="2de04de2b5cba89b4518e3d6832349d5">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a52552d07c667ef96927b9f9ff3d7298"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B971C-7AC5-42FF-936E-1380AD59280E}">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2.xml><?xml version="1.0" encoding="utf-8"?>
<ds:datastoreItem xmlns:ds="http://schemas.openxmlformats.org/officeDocument/2006/customXml" ds:itemID="{353AAB77-493A-4611-B33C-D5975A195B3F}">
  <ds:schemaRefs>
    <ds:schemaRef ds:uri="http://schemas.microsoft.com/sharepoint/v3/contenttype/forms"/>
  </ds:schemaRefs>
</ds:datastoreItem>
</file>

<file path=customXml/itemProps3.xml><?xml version="1.0" encoding="utf-8"?>
<ds:datastoreItem xmlns:ds="http://schemas.openxmlformats.org/officeDocument/2006/customXml" ds:itemID="{6FE16902-0AD7-4E6B-912A-308D8360E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Gabriel</dc:creator>
  <cp:keywords/>
  <cp:lastModifiedBy>Teresa Ambord</cp:lastModifiedBy>
  <cp:revision>3</cp:revision>
  <dcterms:created xsi:type="dcterms:W3CDTF">2023-09-21T15:58:00Z</dcterms:created>
  <dcterms:modified xsi:type="dcterms:W3CDTF">2023-09-21T15:58:00Z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ies>
</file>